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A7E" w:rsidRDefault="00A13447">
      <w:pPr>
        <w:jc w:val="center"/>
        <w:rPr>
          <w:b/>
        </w:rPr>
      </w:pPr>
      <w:r>
        <w:rPr>
          <w:b/>
        </w:rPr>
        <w:t xml:space="preserve">ESTRATTO DELLA DELIBERA DI CONSIGLIO DELL’ORDINE </w:t>
      </w:r>
      <w:r w:rsidR="00D858D0">
        <w:rPr>
          <w:b/>
        </w:rPr>
        <w:t>del 02.12.2020</w:t>
      </w:r>
    </w:p>
    <w:p w:rsidR="00A85A7E" w:rsidRPr="00A13447" w:rsidRDefault="00A13447" w:rsidP="00A13447">
      <w:pPr>
        <w:widowControl w:val="0"/>
        <w:overflowPunct w:val="0"/>
        <w:autoSpaceDE w:val="0"/>
        <w:autoSpaceDN w:val="0"/>
        <w:adjustRightInd w:val="0"/>
        <w:spacing w:after="0" w:line="240" w:lineRule="auto"/>
        <w:ind w:right="139"/>
        <w:jc w:val="center"/>
        <w:rPr>
          <w:rFonts w:eastAsia="Times New Roman" w:cs="Times New Roman"/>
          <w:b/>
          <w:bCs/>
          <w:kern w:val="28"/>
          <w:sz w:val="24"/>
          <w:szCs w:val="24"/>
          <w:lang w:eastAsia="it-IT"/>
        </w:rPr>
      </w:pPr>
      <w:r w:rsidRPr="00A13447">
        <w:rPr>
          <w:rFonts w:eastAsia="Times New Roman" w:cs="Times New Roman"/>
          <w:b/>
          <w:bCs/>
          <w:kern w:val="28"/>
          <w:sz w:val="24"/>
          <w:szCs w:val="24"/>
          <w:lang w:eastAsia="it-IT"/>
        </w:rPr>
        <w:t xml:space="preserve">RIUNIONE DEL CONSIGLIO DELL’ORDINE DEI DOTTORI COMMERCIALISTI E DEGLI ESPERTI CONTABILI DI </w:t>
      </w:r>
      <w:r w:rsidR="002466F2" w:rsidRPr="00A13447">
        <w:rPr>
          <w:rFonts w:eastAsia="Times New Roman" w:cs="Times New Roman"/>
          <w:b/>
          <w:bCs/>
          <w:kern w:val="28"/>
          <w:sz w:val="24"/>
          <w:szCs w:val="24"/>
          <w:lang w:eastAsia="it-IT"/>
        </w:rPr>
        <w:t>MACERATA E CAMERINO</w:t>
      </w:r>
    </w:p>
    <w:p w:rsidR="00A85A7E" w:rsidRPr="00A13447" w:rsidRDefault="00A13447" w:rsidP="00A13447">
      <w:pPr>
        <w:widowControl w:val="0"/>
        <w:overflowPunct w:val="0"/>
        <w:autoSpaceDE w:val="0"/>
        <w:autoSpaceDN w:val="0"/>
        <w:adjustRightInd w:val="0"/>
        <w:spacing w:after="0" w:line="240" w:lineRule="auto"/>
        <w:ind w:right="139"/>
        <w:jc w:val="center"/>
        <w:rPr>
          <w:rFonts w:eastAsia="Times New Roman" w:cs="Times New Roman"/>
          <w:b/>
          <w:bCs/>
          <w:kern w:val="28"/>
          <w:sz w:val="24"/>
          <w:szCs w:val="24"/>
          <w:lang w:eastAsia="it-IT"/>
        </w:rPr>
      </w:pPr>
      <w:r w:rsidRPr="00A13447">
        <w:rPr>
          <w:rFonts w:eastAsia="Times New Roman" w:cs="Times New Roman"/>
          <w:b/>
          <w:bCs/>
          <w:kern w:val="28"/>
          <w:sz w:val="24"/>
          <w:szCs w:val="24"/>
          <w:lang w:eastAsia="it-IT"/>
        </w:rPr>
        <w:t xml:space="preserve">DEL GIORNO </w:t>
      </w:r>
      <w:r w:rsidR="00D858D0">
        <w:rPr>
          <w:rFonts w:eastAsia="Times New Roman" w:cs="Times New Roman"/>
          <w:b/>
          <w:bCs/>
          <w:kern w:val="28"/>
          <w:sz w:val="24"/>
          <w:szCs w:val="24"/>
          <w:lang w:eastAsia="it-IT"/>
        </w:rPr>
        <w:t>02.12.2020</w:t>
      </w:r>
    </w:p>
    <w:p w:rsidR="00A85A7E" w:rsidRPr="00A13447" w:rsidRDefault="00A85A7E" w:rsidP="00A13447">
      <w:pPr>
        <w:widowControl w:val="0"/>
        <w:overflowPunct w:val="0"/>
        <w:autoSpaceDE w:val="0"/>
        <w:autoSpaceDN w:val="0"/>
        <w:adjustRightInd w:val="0"/>
        <w:spacing w:after="0" w:line="240" w:lineRule="auto"/>
        <w:ind w:right="139"/>
        <w:jc w:val="both"/>
        <w:rPr>
          <w:rFonts w:eastAsia="Times New Roman" w:cs="Times New Roman"/>
          <w:kern w:val="28"/>
          <w:sz w:val="24"/>
          <w:szCs w:val="24"/>
          <w:lang w:eastAsia="it-IT"/>
        </w:rPr>
      </w:pPr>
    </w:p>
    <w:p w:rsidR="00D858D0" w:rsidRDefault="00D858D0" w:rsidP="00D858D0">
      <w:r>
        <w:rPr>
          <w:b/>
          <w:sz w:val="24"/>
          <w:szCs w:val="24"/>
        </w:rPr>
        <w:t>Verbale n. 14/2020</w:t>
      </w:r>
    </w:p>
    <w:p w:rsidR="00D858D0" w:rsidRDefault="00D858D0" w:rsidP="00D858D0">
      <w:pPr>
        <w:jc w:val="both"/>
        <w:rPr>
          <w:sz w:val="24"/>
          <w:szCs w:val="24"/>
        </w:rPr>
      </w:pPr>
      <w:r>
        <w:rPr>
          <w:sz w:val="24"/>
          <w:szCs w:val="24"/>
        </w:rPr>
        <w:t>L’anno 2020, il giorno 2 del mese di dicembre, alle ore 15:00, a seguito di avviso di convocazione del 1° dicembre 2020 protocollo n. 0001385</w:t>
      </w:r>
      <w:r>
        <w:rPr>
          <w:color w:val="000000"/>
          <w:sz w:val="24"/>
          <w:szCs w:val="24"/>
        </w:rPr>
        <w:t xml:space="preserve"> </w:t>
      </w:r>
      <w:r>
        <w:rPr>
          <w:sz w:val="24"/>
          <w:szCs w:val="24"/>
        </w:rPr>
        <w:t xml:space="preserve">inoltrato via e-mail, si è riunito, facendo seguito ai decreti del Presidente del Consiglio dei Ministri Conte, relativi alle misure urgenti in materia di contenimento e gestione dell’emergenza epidemiologica da COVID-19, e all’informativa 20/2020 del CNDCEC in collegamento </w:t>
      </w:r>
      <w:proofErr w:type="spellStart"/>
      <w:r>
        <w:rPr>
          <w:sz w:val="24"/>
          <w:szCs w:val="24"/>
        </w:rPr>
        <w:t>skype</w:t>
      </w:r>
      <w:proofErr w:type="spellEnd"/>
      <w:r>
        <w:rPr>
          <w:sz w:val="24"/>
          <w:szCs w:val="24"/>
        </w:rPr>
        <w:t xml:space="preserve"> dal proprio studio:</w:t>
      </w:r>
    </w:p>
    <w:p w:rsidR="00A85A7E" w:rsidRPr="00A13447" w:rsidRDefault="00A13447" w:rsidP="00A13447">
      <w:pPr>
        <w:widowControl w:val="0"/>
        <w:overflowPunct w:val="0"/>
        <w:autoSpaceDE w:val="0"/>
        <w:autoSpaceDN w:val="0"/>
        <w:adjustRightInd w:val="0"/>
        <w:spacing w:after="0" w:line="240" w:lineRule="auto"/>
        <w:ind w:right="139"/>
        <w:jc w:val="both"/>
        <w:rPr>
          <w:rFonts w:eastAsia="Times New Roman" w:cs="Times New Roman"/>
          <w:kern w:val="28"/>
          <w:sz w:val="24"/>
          <w:szCs w:val="24"/>
          <w:lang w:eastAsia="it-IT"/>
        </w:rPr>
      </w:pPr>
      <w:r w:rsidRPr="00A13447">
        <w:rPr>
          <w:rFonts w:eastAsia="Times New Roman" w:cs="Times New Roman"/>
          <w:kern w:val="28"/>
          <w:sz w:val="24"/>
          <w:szCs w:val="24"/>
          <w:lang w:eastAsia="it-IT"/>
        </w:rPr>
        <w:tab/>
      </w:r>
      <w:r w:rsidRPr="00A13447">
        <w:rPr>
          <w:rFonts w:eastAsia="Times New Roman" w:cs="Times New Roman"/>
          <w:kern w:val="28"/>
          <w:sz w:val="24"/>
          <w:szCs w:val="24"/>
          <w:lang w:eastAsia="it-IT"/>
        </w:rPr>
        <w:tab/>
      </w:r>
      <w:r w:rsidRPr="00A13447">
        <w:rPr>
          <w:rFonts w:eastAsia="Times New Roman" w:cs="Times New Roman"/>
          <w:kern w:val="28"/>
          <w:sz w:val="24"/>
          <w:szCs w:val="24"/>
          <w:lang w:eastAsia="it-IT"/>
        </w:rPr>
        <w:tab/>
      </w:r>
      <w:r w:rsidRPr="00A13447">
        <w:rPr>
          <w:rFonts w:eastAsia="Times New Roman" w:cs="Times New Roman"/>
          <w:kern w:val="28"/>
          <w:sz w:val="24"/>
          <w:szCs w:val="24"/>
          <w:lang w:eastAsia="it-IT"/>
        </w:rPr>
        <w:tab/>
        <w:t xml:space="preserve">   </w:t>
      </w:r>
    </w:p>
    <w:p w:rsidR="00A85A7E" w:rsidRPr="00A13447" w:rsidRDefault="00A13447" w:rsidP="00A13447">
      <w:pPr>
        <w:widowControl w:val="0"/>
        <w:overflowPunct w:val="0"/>
        <w:autoSpaceDE w:val="0"/>
        <w:autoSpaceDN w:val="0"/>
        <w:adjustRightInd w:val="0"/>
        <w:spacing w:after="0" w:line="240" w:lineRule="auto"/>
        <w:ind w:right="139"/>
        <w:jc w:val="both"/>
        <w:rPr>
          <w:rFonts w:eastAsia="Times New Roman" w:cs="Times New Roman"/>
          <w:b/>
          <w:kern w:val="28"/>
          <w:sz w:val="24"/>
          <w:szCs w:val="24"/>
          <w:lang w:eastAsia="it-IT"/>
        </w:rPr>
      </w:pPr>
      <w:r w:rsidRPr="00A13447">
        <w:rPr>
          <w:rFonts w:eastAsia="Times New Roman" w:cs="Times New Roman"/>
          <w:b/>
          <w:kern w:val="28"/>
          <w:sz w:val="24"/>
          <w:szCs w:val="24"/>
          <w:lang w:eastAsia="it-IT"/>
        </w:rPr>
        <w:t>ORDINE DEL GIORNO</w:t>
      </w:r>
    </w:p>
    <w:p w:rsidR="00A85A7E" w:rsidRPr="00A13447" w:rsidRDefault="00A85A7E" w:rsidP="00A13447">
      <w:pPr>
        <w:widowControl w:val="0"/>
        <w:overflowPunct w:val="0"/>
        <w:autoSpaceDE w:val="0"/>
        <w:autoSpaceDN w:val="0"/>
        <w:adjustRightInd w:val="0"/>
        <w:spacing w:after="0" w:line="240" w:lineRule="auto"/>
        <w:ind w:right="139"/>
        <w:jc w:val="both"/>
        <w:rPr>
          <w:rFonts w:eastAsia="Times New Roman" w:cs="Times New Roman"/>
          <w:b/>
          <w:kern w:val="28"/>
          <w:sz w:val="24"/>
          <w:szCs w:val="24"/>
          <w:lang w:eastAsia="it-IT"/>
        </w:rPr>
      </w:pPr>
    </w:p>
    <w:p w:rsidR="00A85A7E" w:rsidRPr="00A13447" w:rsidRDefault="00A13447" w:rsidP="00A13447">
      <w:pPr>
        <w:spacing w:after="0" w:line="240" w:lineRule="auto"/>
        <w:ind w:left="720" w:hanging="360"/>
        <w:jc w:val="both"/>
        <w:rPr>
          <w:rFonts w:eastAsia="Times New Roman" w:cs="Times New Roman"/>
          <w:i/>
          <w:kern w:val="28"/>
          <w:sz w:val="24"/>
          <w:szCs w:val="24"/>
          <w:lang w:eastAsia="it-IT"/>
        </w:rPr>
      </w:pPr>
      <w:proofErr w:type="gramStart"/>
      <w:r w:rsidRPr="00A13447">
        <w:rPr>
          <w:rFonts w:eastAsia="Times New Roman" w:cs="Times New Roman"/>
          <w:i/>
          <w:kern w:val="28"/>
          <w:sz w:val="24"/>
          <w:szCs w:val="24"/>
          <w:lang w:eastAsia="it-IT"/>
        </w:rPr>
        <w:t>….</w:t>
      </w:r>
      <w:proofErr w:type="gramEnd"/>
      <w:r w:rsidRPr="00A13447">
        <w:rPr>
          <w:rFonts w:eastAsia="Times New Roman" w:cs="Times New Roman"/>
          <w:i/>
          <w:kern w:val="28"/>
          <w:sz w:val="24"/>
          <w:szCs w:val="24"/>
          <w:lang w:eastAsia="it-IT"/>
        </w:rPr>
        <w:t>(omissis)…</w:t>
      </w:r>
    </w:p>
    <w:p w:rsidR="00A85A7E" w:rsidRPr="00A13447" w:rsidRDefault="00A85A7E" w:rsidP="00A13447">
      <w:pPr>
        <w:spacing w:after="0" w:line="240" w:lineRule="auto"/>
        <w:ind w:left="720" w:hanging="360"/>
        <w:jc w:val="both"/>
        <w:rPr>
          <w:rFonts w:eastAsia="Times New Roman" w:cs="Times New Roman"/>
          <w:kern w:val="28"/>
          <w:sz w:val="24"/>
          <w:szCs w:val="24"/>
          <w:lang w:eastAsia="it-IT"/>
        </w:rPr>
      </w:pPr>
    </w:p>
    <w:p w:rsidR="00A85A7E" w:rsidRPr="00D858D0" w:rsidRDefault="00D858D0" w:rsidP="00A13447">
      <w:pPr>
        <w:spacing w:after="0" w:line="240" w:lineRule="auto"/>
        <w:ind w:left="720" w:hanging="360"/>
        <w:jc w:val="both"/>
        <w:rPr>
          <w:b/>
          <w:sz w:val="24"/>
          <w:szCs w:val="24"/>
        </w:rPr>
      </w:pPr>
      <w:proofErr w:type="gramStart"/>
      <w:r w:rsidRPr="00D858D0">
        <w:rPr>
          <w:b/>
          <w:sz w:val="24"/>
          <w:szCs w:val="24"/>
        </w:rPr>
        <w:t xml:space="preserve">11 </w:t>
      </w:r>
      <w:r w:rsidR="00A13447" w:rsidRPr="00D858D0">
        <w:rPr>
          <w:b/>
          <w:sz w:val="24"/>
          <w:szCs w:val="24"/>
        </w:rPr>
        <w:t xml:space="preserve"> </w:t>
      </w:r>
      <w:r w:rsidRPr="00D858D0">
        <w:rPr>
          <w:b/>
          <w:sz w:val="24"/>
          <w:szCs w:val="24"/>
        </w:rPr>
        <w:t>Revisione</w:t>
      </w:r>
      <w:proofErr w:type="gramEnd"/>
      <w:r w:rsidRPr="00D858D0">
        <w:rPr>
          <w:b/>
          <w:sz w:val="24"/>
          <w:szCs w:val="24"/>
        </w:rPr>
        <w:t xml:space="preserve"> elenco partecipazioni Ordine detenute al 31.12.2019</w:t>
      </w:r>
    </w:p>
    <w:p w:rsidR="00A85A7E" w:rsidRPr="00A13447" w:rsidRDefault="00A85A7E" w:rsidP="00A13447">
      <w:pPr>
        <w:spacing w:after="0" w:line="240" w:lineRule="auto"/>
        <w:ind w:left="720" w:hanging="360"/>
        <w:jc w:val="both"/>
        <w:rPr>
          <w:rFonts w:eastAsia="Times New Roman" w:cs="Times New Roman"/>
          <w:i/>
          <w:kern w:val="28"/>
          <w:sz w:val="24"/>
          <w:szCs w:val="24"/>
          <w:lang w:eastAsia="it-IT"/>
        </w:rPr>
      </w:pPr>
    </w:p>
    <w:p w:rsidR="00A85A7E" w:rsidRPr="00A13447" w:rsidRDefault="00A13447" w:rsidP="00A13447">
      <w:pPr>
        <w:spacing w:after="0" w:line="240" w:lineRule="auto"/>
        <w:ind w:left="720" w:hanging="360"/>
        <w:jc w:val="both"/>
        <w:rPr>
          <w:rFonts w:eastAsia="Times New Roman" w:cs="Times New Roman"/>
          <w:i/>
          <w:kern w:val="28"/>
          <w:sz w:val="24"/>
          <w:szCs w:val="24"/>
          <w:lang w:eastAsia="it-IT"/>
        </w:rPr>
      </w:pPr>
      <w:proofErr w:type="gramStart"/>
      <w:r w:rsidRPr="00A13447">
        <w:rPr>
          <w:rFonts w:eastAsia="Times New Roman" w:cs="Times New Roman"/>
          <w:i/>
          <w:kern w:val="28"/>
          <w:sz w:val="24"/>
          <w:szCs w:val="24"/>
          <w:lang w:eastAsia="it-IT"/>
        </w:rPr>
        <w:t>….</w:t>
      </w:r>
      <w:proofErr w:type="gramEnd"/>
      <w:r w:rsidRPr="00A13447">
        <w:rPr>
          <w:rFonts w:eastAsia="Times New Roman" w:cs="Times New Roman"/>
          <w:i/>
          <w:kern w:val="28"/>
          <w:sz w:val="24"/>
          <w:szCs w:val="24"/>
          <w:lang w:eastAsia="it-IT"/>
        </w:rPr>
        <w:t>(omissis)…</w:t>
      </w:r>
    </w:p>
    <w:p w:rsidR="00A85A7E" w:rsidRPr="00A13447" w:rsidRDefault="00A85A7E" w:rsidP="00A13447">
      <w:pPr>
        <w:spacing w:after="0" w:line="240" w:lineRule="auto"/>
        <w:ind w:left="720" w:hanging="360"/>
        <w:jc w:val="both"/>
        <w:rPr>
          <w:rFonts w:eastAsia="Times New Roman" w:cs="Times New Roman"/>
          <w:b/>
          <w:kern w:val="28"/>
          <w:sz w:val="24"/>
          <w:szCs w:val="24"/>
          <w:lang w:eastAsia="it-IT"/>
        </w:rPr>
      </w:pPr>
    </w:p>
    <w:p w:rsidR="00A85A7E" w:rsidRPr="00A13447" w:rsidRDefault="00A85A7E" w:rsidP="00A13447">
      <w:pPr>
        <w:spacing w:after="0" w:line="240" w:lineRule="auto"/>
        <w:ind w:left="720" w:hanging="360"/>
        <w:jc w:val="both"/>
        <w:rPr>
          <w:rFonts w:eastAsia="Times New Roman" w:cs="Times New Roman"/>
          <w:kern w:val="28"/>
          <w:sz w:val="24"/>
          <w:szCs w:val="24"/>
          <w:lang w:eastAsia="it-IT"/>
        </w:rPr>
      </w:pPr>
    </w:p>
    <w:p w:rsidR="00D858D0" w:rsidRPr="00D858D0" w:rsidRDefault="00D858D0" w:rsidP="00D858D0">
      <w:pPr>
        <w:pStyle w:val="Paragrafoelenco"/>
        <w:ind w:left="0"/>
        <w:jc w:val="both"/>
        <w:rPr>
          <w:rFonts w:asciiTheme="minorHAnsi" w:eastAsiaTheme="minorHAnsi" w:hAnsiTheme="minorHAnsi" w:cstheme="minorBidi"/>
          <w:sz w:val="24"/>
          <w:szCs w:val="24"/>
          <w:lang w:eastAsia="en-US"/>
        </w:rPr>
      </w:pPr>
      <w:r w:rsidRPr="00D858D0">
        <w:rPr>
          <w:rFonts w:asciiTheme="minorHAnsi" w:eastAsiaTheme="minorHAnsi" w:hAnsiTheme="minorHAnsi" w:cstheme="minorBidi"/>
          <w:sz w:val="24"/>
          <w:szCs w:val="24"/>
          <w:lang w:eastAsia="en-US"/>
        </w:rPr>
        <w:t xml:space="preserve">Stante l’obbligo normativo di cui all’art.20 del </w:t>
      </w:r>
      <w:proofErr w:type="spellStart"/>
      <w:r w:rsidRPr="00D858D0">
        <w:rPr>
          <w:rFonts w:asciiTheme="minorHAnsi" w:eastAsiaTheme="minorHAnsi" w:hAnsiTheme="minorHAnsi" w:cstheme="minorBidi"/>
          <w:sz w:val="24"/>
          <w:szCs w:val="24"/>
          <w:lang w:eastAsia="en-US"/>
        </w:rPr>
        <w:t>D.Lgs</w:t>
      </w:r>
      <w:proofErr w:type="spellEnd"/>
      <w:r w:rsidRPr="00D858D0">
        <w:rPr>
          <w:rFonts w:asciiTheme="minorHAnsi" w:eastAsiaTheme="minorHAnsi" w:hAnsiTheme="minorHAnsi" w:cstheme="minorBidi"/>
          <w:sz w:val="24"/>
          <w:szCs w:val="24"/>
          <w:lang w:eastAsia="en-US"/>
        </w:rPr>
        <w:t xml:space="preserve"> n.175/2016: Revisione periodica delle partecipazioni e dei rappresentanti in organi di governo di società ed enti al 31/12/2019 (art.17 del D.L. n.90/2014</w:t>
      </w:r>
      <w:proofErr w:type="gramStart"/>
      <w:r w:rsidRPr="00D858D0">
        <w:rPr>
          <w:rFonts w:asciiTheme="minorHAnsi" w:eastAsiaTheme="minorHAnsi" w:hAnsiTheme="minorHAnsi" w:cstheme="minorBidi"/>
          <w:sz w:val="24"/>
          <w:szCs w:val="24"/>
          <w:lang w:eastAsia="en-US"/>
        </w:rPr>
        <w:t>),  il</w:t>
      </w:r>
      <w:proofErr w:type="gramEnd"/>
      <w:r w:rsidRPr="00D858D0">
        <w:rPr>
          <w:rFonts w:asciiTheme="minorHAnsi" w:eastAsiaTheme="minorHAnsi" w:hAnsiTheme="minorHAnsi" w:cstheme="minorBidi"/>
          <w:sz w:val="24"/>
          <w:szCs w:val="24"/>
          <w:lang w:eastAsia="en-US"/>
        </w:rPr>
        <w:t xml:space="preserve"> Consiglio delibera di aggiornare il portale del Ministero (MEF) la comunicazione relativa alle partecipazioni detenute dall’Ordine nell’anno 2019 entro il termine stabilito dallo stesso, dando mandato alla segreteria per gli adempimenti previsti.</w:t>
      </w:r>
    </w:p>
    <w:p w:rsidR="00D858D0" w:rsidRPr="00D858D0" w:rsidRDefault="00D858D0" w:rsidP="00D858D0">
      <w:pPr>
        <w:pStyle w:val="Paragrafoelenco"/>
        <w:ind w:left="0"/>
        <w:jc w:val="both"/>
        <w:rPr>
          <w:rFonts w:asciiTheme="minorHAnsi" w:eastAsiaTheme="minorHAnsi" w:hAnsiTheme="minorHAnsi" w:cstheme="minorBidi"/>
          <w:sz w:val="24"/>
          <w:szCs w:val="24"/>
          <w:lang w:eastAsia="en-US"/>
        </w:rPr>
      </w:pPr>
      <w:r w:rsidRPr="00D858D0">
        <w:rPr>
          <w:rFonts w:asciiTheme="minorHAnsi" w:eastAsiaTheme="minorHAnsi" w:hAnsiTheme="minorHAnsi" w:cstheme="minorBidi"/>
          <w:sz w:val="24"/>
          <w:szCs w:val="24"/>
          <w:lang w:eastAsia="en-US"/>
        </w:rPr>
        <w:t>Il Consiglio, pertanto, delibera all’unanimità di procedere alla ricognizione delle seguenti partecipazioni:</w:t>
      </w:r>
    </w:p>
    <w:p w:rsidR="00D858D0" w:rsidRPr="00D858D0" w:rsidRDefault="00D858D0" w:rsidP="00D858D0">
      <w:pPr>
        <w:pStyle w:val="Paragrafoelenco"/>
        <w:ind w:left="0"/>
        <w:jc w:val="both"/>
        <w:rPr>
          <w:rFonts w:asciiTheme="minorHAnsi" w:eastAsiaTheme="minorHAnsi" w:hAnsiTheme="minorHAnsi" w:cstheme="minorBidi"/>
          <w:sz w:val="24"/>
          <w:szCs w:val="24"/>
          <w:lang w:eastAsia="en-US"/>
        </w:rPr>
      </w:pPr>
    </w:p>
    <w:p w:rsidR="00D858D0" w:rsidRPr="00D858D0" w:rsidRDefault="00D858D0" w:rsidP="00D858D0">
      <w:pPr>
        <w:pStyle w:val="Paragrafoelenco"/>
        <w:numPr>
          <w:ilvl w:val="0"/>
          <w:numId w:val="1"/>
        </w:numPr>
        <w:jc w:val="both"/>
        <w:rPr>
          <w:rFonts w:asciiTheme="minorHAnsi" w:eastAsiaTheme="minorHAnsi" w:hAnsiTheme="minorHAnsi" w:cstheme="minorBidi"/>
          <w:sz w:val="24"/>
          <w:szCs w:val="24"/>
          <w:lang w:eastAsia="en-US"/>
        </w:rPr>
      </w:pPr>
      <w:r w:rsidRPr="00D858D0">
        <w:rPr>
          <w:rFonts w:asciiTheme="minorHAnsi" w:eastAsiaTheme="minorHAnsi" w:hAnsiTheme="minorHAnsi" w:cstheme="minorBidi"/>
          <w:sz w:val="24"/>
          <w:szCs w:val="24"/>
          <w:lang w:eastAsia="en-US"/>
        </w:rPr>
        <w:t xml:space="preserve">SAF MEDIOADRIATICA COMMERCIALISTI – C.F: 91135870680 – Associazione – Quota di </w:t>
      </w:r>
      <w:proofErr w:type="gramStart"/>
      <w:r w:rsidRPr="00D858D0">
        <w:rPr>
          <w:rFonts w:asciiTheme="minorHAnsi" w:eastAsiaTheme="minorHAnsi" w:hAnsiTheme="minorHAnsi" w:cstheme="minorBidi"/>
          <w:sz w:val="24"/>
          <w:szCs w:val="24"/>
          <w:lang w:eastAsia="en-US"/>
        </w:rPr>
        <w:t xml:space="preserve">partecipazione:   </w:t>
      </w:r>
      <w:proofErr w:type="gramEnd"/>
      <w:r w:rsidRPr="00D858D0">
        <w:rPr>
          <w:rFonts w:asciiTheme="minorHAnsi" w:eastAsiaTheme="minorHAnsi" w:hAnsiTheme="minorHAnsi" w:cstheme="minorBidi"/>
          <w:sz w:val="24"/>
          <w:szCs w:val="24"/>
          <w:lang w:eastAsia="en-US"/>
        </w:rPr>
        <w:t>6,66</w:t>
      </w:r>
    </w:p>
    <w:p w:rsidR="00D858D0" w:rsidRPr="00D858D0" w:rsidRDefault="00D858D0" w:rsidP="00D858D0">
      <w:pPr>
        <w:pStyle w:val="Paragrafoelenco"/>
        <w:numPr>
          <w:ilvl w:val="0"/>
          <w:numId w:val="1"/>
        </w:numPr>
        <w:jc w:val="both"/>
        <w:rPr>
          <w:rFonts w:asciiTheme="minorHAnsi" w:eastAsiaTheme="minorHAnsi" w:hAnsiTheme="minorHAnsi" w:cstheme="minorBidi"/>
          <w:sz w:val="24"/>
          <w:szCs w:val="24"/>
          <w:lang w:eastAsia="en-US"/>
        </w:rPr>
      </w:pPr>
      <w:r w:rsidRPr="00D858D0">
        <w:rPr>
          <w:rFonts w:asciiTheme="minorHAnsi" w:eastAsiaTheme="minorHAnsi" w:hAnsiTheme="minorHAnsi" w:cstheme="minorBidi"/>
          <w:sz w:val="24"/>
          <w:szCs w:val="24"/>
          <w:lang w:eastAsia="en-US"/>
        </w:rPr>
        <w:t>UNIONE REGIONALE DEGLI ODCEC delle Marche – C.F.93136990426 – Associazione – Quota partecipazione: 20</w:t>
      </w:r>
    </w:p>
    <w:p w:rsidR="00D858D0" w:rsidRPr="00D858D0" w:rsidRDefault="00D858D0" w:rsidP="00D858D0">
      <w:pPr>
        <w:pStyle w:val="Paragrafoelenco"/>
        <w:numPr>
          <w:ilvl w:val="0"/>
          <w:numId w:val="1"/>
        </w:numPr>
        <w:jc w:val="both"/>
        <w:rPr>
          <w:rFonts w:asciiTheme="minorHAnsi" w:eastAsiaTheme="minorHAnsi" w:hAnsiTheme="minorHAnsi" w:cstheme="minorBidi"/>
          <w:sz w:val="24"/>
          <w:szCs w:val="24"/>
          <w:lang w:eastAsia="en-US"/>
        </w:rPr>
      </w:pPr>
      <w:r w:rsidRPr="00D858D0">
        <w:rPr>
          <w:rFonts w:asciiTheme="minorHAnsi" w:eastAsiaTheme="minorHAnsi" w:hAnsiTheme="minorHAnsi" w:cstheme="minorBidi"/>
          <w:sz w:val="24"/>
          <w:szCs w:val="24"/>
          <w:lang w:eastAsia="en-US"/>
        </w:rPr>
        <w:t>A.FO.PROF</w:t>
      </w:r>
      <w:r w:rsidRPr="00D858D0">
        <w:rPr>
          <w:rFonts w:asciiTheme="minorHAnsi" w:eastAsiaTheme="minorHAnsi" w:hAnsiTheme="minorHAnsi" w:cstheme="minorBidi"/>
          <w:sz w:val="24"/>
          <w:szCs w:val="24"/>
          <w:lang w:eastAsia="en-US"/>
        </w:rPr>
        <w:tab/>
        <w:t xml:space="preserve"> - </w:t>
      </w:r>
      <w:proofErr w:type="spellStart"/>
      <w:r w:rsidRPr="00D858D0">
        <w:rPr>
          <w:rFonts w:asciiTheme="minorHAnsi" w:eastAsiaTheme="minorHAnsi" w:hAnsiTheme="minorHAnsi" w:cstheme="minorBidi"/>
          <w:sz w:val="24"/>
          <w:szCs w:val="24"/>
          <w:lang w:eastAsia="en-US"/>
        </w:rPr>
        <w:t>Assoc</w:t>
      </w:r>
      <w:proofErr w:type="spellEnd"/>
      <w:r w:rsidRPr="00D858D0">
        <w:rPr>
          <w:rFonts w:asciiTheme="minorHAnsi" w:eastAsiaTheme="minorHAnsi" w:hAnsiTheme="minorHAnsi" w:cstheme="minorBidi"/>
          <w:sz w:val="24"/>
          <w:szCs w:val="24"/>
          <w:lang w:eastAsia="en-US"/>
        </w:rPr>
        <w:t>. Formazione Professionisti – C.F.01328650435 – Associazione – Quota partecipazione: 25</w:t>
      </w:r>
    </w:p>
    <w:p w:rsidR="00D858D0" w:rsidRPr="00D858D0" w:rsidRDefault="00D858D0" w:rsidP="00D858D0">
      <w:pPr>
        <w:ind w:left="426"/>
        <w:jc w:val="both"/>
        <w:rPr>
          <w:sz w:val="24"/>
          <w:szCs w:val="24"/>
        </w:rPr>
      </w:pPr>
    </w:p>
    <w:p w:rsidR="00D858D0" w:rsidRPr="00D858D0" w:rsidRDefault="00D858D0" w:rsidP="00D858D0">
      <w:pPr>
        <w:pStyle w:val="Paragrafoelenco"/>
        <w:ind w:left="0"/>
        <w:jc w:val="both"/>
        <w:rPr>
          <w:rFonts w:asciiTheme="minorHAnsi" w:eastAsiaTheme="minorHAnsi" w:hAnsiTheme="minorHAnsi" w:cstheme="minorBidi"/>
          <w:sz w:val="24"/>
          <w:szCs w:val="24"/>
          <w:lang w:eastAsia="en-US"/>
        </w:rPr>
      </w:pPr>
      <w:proofErr w:type="gramStart"/>
      <w:r w:rsidRPr="00D858D0">
        <w:rPr>
          <w:rFonts w:asciiTheme="minorHAnsi" w:eastAsiaTheme="minorHAnsi" w:hAnsiTheme="minorHAnsi" w:cstheme="minorBidi"/>
          <w:sz w:val="24"/>
          <w:szCs w:val="24"/>
          <w:lang w:eastAsia="en-US"/>
        </w:rPr>
        <w:t>e</w:t>
      </w:r>
      <w:proofErr w:type="gramEnd"/>
      <w:r w:rsidRPr="00D858D0">
        <w:rPr>
          <w:rFonts w:asciiTheme="minorHAnsi" w:eastAsiaTheme="minorHAnsi" w:hAnsiTheme="minorHAnsi" w:cstheme="minorBidi"/>
          <w:sz w:val="24"/>
          <w:szCs w:val="24"/>
          <w:lang w:eastAsia="en-US"/>
        </w:rPr>
        <w:t xml:space="preserve"> di mantenerle, senza interventi di razionalizzazione, in quanto erogano attività di interesse generale per la Categoria, nonché che i soggetti rappresentanti dell’Ordine in società ed enti (partecipati e non) sono: - Garbuglia Rosaria, Presidente </w:t>
      </w:r>
      <w:proofErr w:type="spellStart"/>
      <w:r w:rsidRPr="00D858D0">
        <w:rPr>
          <w:rFonts w:asciiTheme="minorHAnsi" w:eastAsiaTheme="minorHAnsi" w:hAnsiTheme="minorHAnsi" w:cstheme="minorBidi"/>
          <w:sz w:val="24"/>
          <w:szCs w:val="24"/>
          <w:lang w:eastAsia="en-US"/>
        </w:rPr>
        <w:t>A.fo.Prof</w:t>
      </w:r>
      <w:proofErr w:type="spellEnd"/>
      <w:r w:rsidRPr="00D858D0">
        <w:rPr>
          <w:rFonts w:asciiTheme="minorHAnsi" w:eastAsiaTheme="minorHAnsi" w:hAnsiTheme="minorHAnsi" w:cstheme="minorBidi"/>
          <w:sz w:val="24"/>
          <w:szCs w:val="24"/>
          <w:lang w:eastAsia="en-US"/>
        </w:rPr>
        <w:t xml:space="preserve">; Cervellini Andrea, Domizi Marco: membri consiglio direttivo </w:t>
      </w:r>
      <w:proofErr w:type="spellStart"/>
      <w:r w:rsidRPr="00D858D0">
        <w:rPr>
          <w:rFonts w:asciiTheme="minorHAnsi" w:eastAsiaTheme="minorHAnsi" w:hAnsiTheme="minorHAnsi" w:cstheme="minorBidi"/>
          <w:sz w:val="24"/>
          <w:szCs w:val="24"/>
          <w:lang w:eastAsia="en-US"/>
        </w:rPr>
        <w:t>A.fo.Prof</w:t>
      </w:r>
      <w:proofErr w:type="spellEnd"/>
      <w:r w:rsidRPr="00D858D0">
        <w:rPr>
          <w:rFonts w:asciiTheme="minorHAnsi" w:eastAsiaTheme="minorHAnsi" w:hAnsiTheme="minorHAnsi" w:cstheme="minorBidi"/>
          <w:sz w:val="24"/>
          <w:szCs w:val="24"/>
          <w:lang w:eastAsia="en-US"/>
        </w:rPr>
        <w:t xml:space="preserve">; Borzelli Guido: Membro organo di controllo </w:t>
      </w:r>
      <w:proofErr w:type="spellStart"/>
      <w:r w:rsidRPr="00D858D0">
        <w:rPr>
          <w:rFonts w:asciiTheme="minorHAnsi" w:eastAsiaTheme="minorHAnsi" w:hAnsiTheme="minorHAnsi" w:cstheme="minorBidi"/>
          <w:sz w:val="24"/>
          <w:szCs w:val="24"/>
          <w:lang w:eastAsia="en-US"/>
        </w:rPr>
        <w:t>A.Fo.Prof</w:t>
      </w:r>
      <w:proofErr w:type="spellEnd"/>
      <w:r w:rsidRPr="00D858D0">
        <w:rPr>
          <w:rFonts w:asciiTheme="minorHAnsi" w:eastAsiaTheme="minorHAnsi" w:hAnsiTheme="minorHAnsi" w:cstheme="minorBidi"/>
          <w:sz w:val="24"/>
          <w:szCs w:val="24"/>
          <w:lang w:eastAsia="en-US"/>
        </w:rPr>
        <w:t>; Pier</w:t>
      </w:r>
      <w:r w:rsidR="00DB21EA">
        <w:rPr>
          <w:rFonts w:asciiTheme="minorHAnsi" w:eastAsiaTheme="minorHAnsi" w:hAnsiTheme="minorHAnsi" w:cstheme="minorBidi"/>
          <w:sz w:val="24"/>
          <w:szCs w:val="24"/>
          <w:lang w:eastAsia="en-US"/>
        </w:rPr>
        <w:t>giacomi Giorgio: Presidente SAF; Anna Bernabei tesoriere Unione Regionale.</w:t>
      </w:r>
    </w:p>
    <w:p w:rsidR="00A85A7E" w:rsidRPr="00D858D0" w:rsidRDefault="00A85A7E" w:rsidP="00A13447">
      <w:pPr>
        <w:ind w:left="426"/>
        <w:jc w:val="both"/>
        <w:rPr>
          <w:sz w:val="24"/>
          <w:szCs w:val="24"/>
        </w:rPr>
      </w:pPr>
    </w:p>
    <w:p w:rsidR="00A85A7E" w:rsidRPr="00D858D0" w:rsidRDefault="00756B99" w:rsidP="00A13447">
      <w:pPr>
        <w:ind w:left="426"/>
        <w:jc w:val="center"/>
        <w:rPr>
          <w:sz w:val="24"/>
          <w:szCs w:val="24"/>
        </w:rPr>
      </w:pPr>
      <w:r w:rsidRPr="00756B99">
        <w:rPr>
          <w:noProof/>
          <w:sz w:val="24"/>
          <w:szCs w:val="24"/>
          <w:lang w:eastAsia="it-IT"/>
        </w:rPr>
        <w:drawing>
          <wp:anchor distT="0" distB="0" distL="114300" distR="114300" simplePos="0" relativeHeight="251658240" behindDoc="1" locked="0" layoutInCell="1" allowOverlap="1">
            <wp:simplePos x="0" y="0"/>
            <wp:positionH relativeFrom="column">
              <wp:posOffset>4370070</wp:posOffset>
            </wp:positionH>
            <wp:positionV relativeFrom="paragraph">
              <wp:posOffset>277495</wp:posOffset>
            </wp:positionV>
            <wp:extent cx="1983600" cy="8280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36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00A13447" w:rsidRPr="00D858D0">
        <w:rPr>
          <w:sz w:val="24"/>
          <w:szCs w:val="24"/>
        </w:rPr>
        <w:t>….</w:t>
      </w:r>
      <w:proofErr w:type="gramEnd"/>
      <w:r w:rsidR="00A13447" w:rsidRPr="00D858D0">
        <w:rPr>
          <w:sz w:val="24"/>
          <w:szCs w:val="24"/>
        </w:rPr>
        <w:t>(omissis)…</w:t>
      </w:r>
    </w:p>
    <w:p w:rsidR="00A13447" w:rsidRPr="00D858D0" w:rsidRDefault="00A13447" w:rsidP="00A13447">
      <w:pPr>
        <w:spacing w:after="120" w:line="240" w:lineRule="auto"/>
        <w:contextualSpacing/>
        <w:jc w:val="right"/>
        <w:rPr>
          <w:sz w:val="24"/>
          <w:szCs w:val="24"/>
        </w:rPr>
      </w:pPr>
      <w:r w:rsidRPr="00D858D0">
        <w:rPr>
          <w:sz w:val="24"/>
          <w:szCs w:val="24"/>
        </w:rPr>
        <w:t xml:space="preserve">       La Presidente </w:t>
      </w:r>
    </w:p>
    <w:p w:rsidR="00A13447" w:rsidRPr="00D858D0" w:rsidRDefault="00756B99" w:rsidP="00A13447">
      <w:pPr>
        <w:spacing w:after="120" w:line="240" w:lineRule="auto"/>
        <w:contextualSpacing/>
        <w:jc w:val="right"/>
        <w:rPr>
          <w:sz w:val="24"/>
          <w:szCs w:val="24"/>
        </w:rPr>
      </w:pPr>
      <w:bookmarkStart w:id="0" w:name="_GoBack"/>
      <w:bookmarkEnd w:id="0"/>
      <w:r>
        <w:rPr>
          <w:sz w:val="24"/>
          <w:szCs w:val="24"/>
        </w:rPr>
        <w:t xml:space="preserve"> </w:t>
      </w:r>
      <w:r w:rsidR="00D858D0">
        <w:rPr>
          <w:sz w:val="24"/>
          <w:szCs w:val="24"/>
        </w:rPr>
        <w:t xml:space="preserve"> </w:t>
      </w:r>
      <w:r w:rsidR="00A13447" w:rsidRPr="00D858D0">
        <w:rPr>
          <w:sz w:val="24"/>
          <w:szCs w:val="24"/>
        </w:rPr>
        <w:t>Rosaria Garbuglia</w:t>
      </w:r>
    </w:p>
    <w:sectPr w:rsidR="00A13447" w:rsidRPr="00D858D0" w:rsidSect="00A13447">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D31CD2"/>
    <w:multiLevelType w:val="hybridMultilevel"/>
    <w:tmpl w:val="AC9A05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7E"/>
    <w:rsid w:val="002466F2"/>
    <w:rsid w:val="00756B99"/>
    <w:rsid w:val="00931CC3"/>
    <w:rsid w:val="00A13447"/>
    <w:rsid w:val="00A8598E"/>
    <w:rsid w:val="00A85A7E"/>
    <w:rsid w:val="00D858D0"/>
    <w:rsid w:val="00DB21EA"/>
    <w:rsid w:val="00EB6F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8B0DA9-4DA2-447E-A510-A94936C1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 w:type="paragraph" w:styleId="Paragrafoelenco">
    <w:name w:val="List Paragraph"/>
    <w:basedOn w:val="Normale"/>
    <w:qFormat/>
    <w:rsid w:val="00D858D0"/>
    <w:pPr>
      <w:suppressAutoHyphens/>
      <w:spacing w:after="0" w:line="240" w:lineRule="auto"/>
      <w:ind w:left="708"/>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39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326</Words>
  <Characters>1862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Natalini</dc:creator>
  <cp:lastModifiedBy>utente</cp:lastModifiedBy>
  <cp:revision>5</cp:revision>
  <cp:lastPrinted>2021-05-24T15:29:00Z</cp:lastPrinted>
  <dcterms:created xsi:type="dcterms:W3CDTF">2021-02-10T15:38:00Z</dcterms:created>
  <dcterms:modified xsi:type="dcterms:W3CDTF">2021-05-24T15:29:00Z</dcterms:modified>
</cp:coreProperties>
</file>